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AD5E6" w14:textId="77777777" w:rsidR="00593E85" w:rsidRPr="00B25A5A" w:rsidRDefault="00593E85" w:rsidP="004423F3">
      <w:pPr>
        <w:spacing w:after="120"/>
        <w:rPr>
          <w:rFonts w:ascii="Arial Black" w:hAnsi="Arial Black"/>
        </w:rPr>
      </w:pPr>
      <w:r>
        <w:rPr>
          <w:rFonts w:ascii="Arial Black" w:hAnsi="Arial Black"/>
        </w:rPr>
        <w:t>COMMUNIQUÉ DE PR</w:t>
      </w:r>
      <w:bookmarkStart w:id="0" w:name="_GoBack"/>
      <w:bookmarkEnd w:id="0"/>
      <w:r>
        <w:rPr>
          <w:rFonts w:ascii="Arial Black" w:hAnsi="Arial Black"/>
        </w:rPr>
        <w:t>ESSE</w:t>
      </w:r>
    </w:p>
    <w:p w14:paraId="4F1CB145" w14:textId="77777777" w:rsidR="009058F5" w:rsidRDefault="007B79C7" w:rsidP="00AC36F7">
      <w:pPr>
        <w:spacing w:after="360"/>
      </w:pPr>
      <w:r>
        <w:t>Le 7 avril 2020</w:t>
      </w:r>
    </w:p>
    <w:p w14:paraId="1AC9804E" w14:textId="7F319F47" w:rsidR="00C70BA5" w:rsidRPr="0004594D" w:rsidRDefault="00F24632" w:rsidP="004423F3">
      <w:pPr>
        <w:rPr>
          <w:b/>
        </w:rPr>
      </w:pPr>
      <w:r>
        <w:rPr>
          <w:b/>
        </w:rPr>
        <w:t>Nouvelles</w:t>
      </w:r>
      <w:r w:rsidR="004D5D99">
        <w:rPr>
          <w:b/>
        </w:rPr>
        <w:t xml:space="preserve"> génération d’</w:t>
      </w:r>
      <w:r>
        <w:rPr>
          <w:b/>
        </w:rPr>
        <w:t>inductances de puis</w:t>
      </w:r>
      <w:r w:rsidR="004D5D99">
        <w:rPr>
          <w:b/>
        </w:rPr>
        <w:t>sance avec réduction de 40 % des pertes cuivre.</w:t>
      </w:r>
    </w:p>
    <w:p w14:paraId="3F4BFAD1" w14:textId="5FBE6003" w:rsidR="00262412" w:rsidRPr="00926FF2" w:rsidRDefault="00C30C28" w:rsidP="00926FF2">
      <w:r>
        <w:t xml:space="preserve">Cary, Illinois, États-Unis — La nouvelle </w:t>
      </w:r>
      <w:hyperlink r:id="rId7" w:history="1">
        <w:r>
          <w:rPr>
            <w:rStyle w:val="Hyperlink"/>
          </w:rPr>
          <w:t>série XGL4030</w:t>
        </w:r>
      </w:hyperlink>
      <w:r>
        <w:t xml:space="preserve"> d'inductances de puissance moulées off</w:t>
      </w:r>
      <w:r w:rsidR="004D5D99">
        <w:t xml:space="preserve">re jusqu'à 40 % de réduction des pertes cuivre </w:t>
      </w:r>
      <w:r>
        <w:t xml:space="preserve">(DCR) par rapport aux inductances de génération précédente, </w:t>
      </w:r>
      <w:r w:rsidR="004D5D99">
        <w:t xml:space="preserve">tout en réduisant sensiblement les pertes </w:t>
      </w:r>
      <w:r>
        <w:t>en</w:t>
      </w:r>
      <w:r w:rsidR="004D5D99">
        <w:t xml:space="preserve"> courant</w:t>
      </w:r>
      <w:r>
        <w:t xml:space="preserve"> alternatif. La série permet ainsi un rendement global optimal pour une large plage de courants d'ondulation </w:t>
      </w:r>
      <w:r w:rsidR="005146BA">
        <w:t>AC</w:t>
      </w:r>
      <w:r>
        <w:t xml:space="preserve">. Ces inductances sont idéales pour les convertisseurs </w:t>
      </w:r>
      <w:r w:rsidR="004D5D99">
        <w:t>DC</w:t>
      </w:r>
      <w:r>
        <w:t>-</w:t>
      </w:r>
      <w:r w:rsidR="004D5D99">
        <w:t>DC</w:t>
      </w:r>
      <w:r>
        <w:t xml:space="preserve"> avec des fréquences de commutation comprises entre quelques centaines de kHz et 5 MHz</w:t>
      </w:r>
      <w:r w:rsidR="004D5D99">
        <w:t xml:space="preserve"> et plus</w:t>
      </w:r>
      <w:r>
        <w:t xml:space="preserve">. </w:t>
      </w:r>
    </w:p>
    <w:p w14:paraId="60E1EC88" w14:textId="6C62406D" w:rsidR="006165A5" w:rsidRDefault="00200A0E" w:rsidP="00B57C01">
      <w:r>
        <w:t xml:space="preserve">La série XGL4030 est proposée </w:t>
      </w:r>
      <w:r w:rsidR="004D5D99">
        <w:t>dans une</w:t>
      </w:r>
      <w:r>
        <w:t xml:space="preserve"> gamme d'inductances de 18 valeurs, échelonnées de 0,13 à 12,0 µH, avec des courants admissibles atteignant 26,5 A et des</w:t>
      </w:r>
      <w:r w:rsidR="004D5D99">
        <w:t xml:space="preserve"> caractéristiques de saturation douce</w:t>
      </w:r>
      <w:r>
        <w:t xml:space="preserve">. La série </w:t>
      </w:r>
      <w:r w:rsidR="004D5D99">
        <w:t>autorise</w:t>
      </w:r>
      <w:r>
        <w:t xml:space="preserve"> aussi une augmentation de 30 % du courant d'auto-échauffement I</w:t>
      </w:r>
      <w:r>
        <w:rPr>
          <w:vertAlign w:val="subscript"/>
        </w:rPr>
        <w:t>rms</w:t>
      </w:r>
      <w:r>
        <w:t>, ce qui permet à l'inductance XGL4030 de fonctionner à des températures plus basses que les composants de génération précédente.</w:t>
      </w:r>
    </w:p>
    <w:p w14:paraId="563BF79E" w14:textId="25764296" w:rsidR="00632DA5" w:rsidRDefault="00460D9B" w:rsidP="00B57C01">
      <w:r>
        <w:t>Les inductances de la série XGL4030 sont conformes à la norme AEC-Q200 Grade 1 (température ambiante comprise entre -40 °C et +125 °C), bénéficient d'une température maximale de composant de +165 °C et ne sont pas sensib</w:t>
      </w:r>
      <w:r w:rsidR="004D5D99">
        <w:t>les au vieillissement thermique ;</w:t>
      </w:r>
      <w:r>
        <w:t xml:space="preserve"> ce qui en fait des composants adaptés pour le</w:t>
      </w:r>
      <w:r w:rsidR="005146BA">
        <w:t xml:space="preserve">s applications automobiles et </w:t>
      </w:r>
      <w:r>
        <w:t>autres environnement</w:t>
      </w:r>
      <w:r w:rsidR="00720B47">
        <w:t>s</w:t>
      </w:r>
      <w:r>
        <w:t xml:space="preserve"> </w:t>
      </w:r>
      <w:r w:rsidR="004D5D99">
        <w:t>exigeants. C</w:t>
      </w:r>
      <w:r>
        <w:t xml:space="preserve">onforme aux directives RoHS, </w:t>
      </w:r>
      <w:r w:rsidR="004D5D99">
        <w:t xml:space="preserve">la série </w:t>
      </w:r>
      <w:r w:rsidR="005146BA">
        <w:t xml:space="preserve">ne contient pas d’halogènes et </w:t>
      </w:r>
      <w:r>
        <w:t>est dotée de finitions étain-argent</w:t>
      </w:r>
      <w:r w:rsidR="005146BA">
        <w:t xml:space="preserve"> sur cuivre. </w:t>
      </w:r>
      <w:r>
        <w:t>La construction des inductances permet de minimiser les bourdonnements audibles.</w:t>
      </w:r>
    </w:p>
    <w:p w14:paraId="55975CE9" w14:textId="77777777" w:rsidR="009058F5" w:rsidRDefault="000A4BC0" w:rsidP="00BD622D">
      <w:r>
        <w:t xml:space="preserve">Comme pour tous les composants Coilcraft, des échantillons d’évaluation gratuits de la série XGL4030 sont disponibles en ligne sur le site </w:t>
      </w:r>
      <w:hyperlink r:id="rId8" w:history="1">
        <w:r>
          <w:rPr>
            <w:rStyle w:val="Hyperlink"/>
          </w:rPr>
          <w:t>www.coilcraft.com</w:t>
        </w:r>
      </w:hyperlink>
      <w:r>
        <w:t xml:space="preserve">.  Pour en savoir plus, contactez Len Crane, +1-847-639-6400, </w:t>
      </w:r>
      <w:hyperlink r:id="rId9" w:history="1">
        <w:r>
          <w:rPr>
            <w:rStyle w:val="Hyperlink"/>
          </w:rPr>
          <w:t>lcrane@coilcraft.com</w:t>
        </w:r>
      </w:hyperlink>
      <w:r>
        <w:t>.</w:t>
      </w:r>
    </w:p>
    <w:p w14:paraId="2AD441CB" w14:textId="3A5BF10D" w:rsidR="00D86CE4" w:rsidRDefault="00D86CE4" w:rsidP="004423F3">
      <w:pPr>
        <w:pBdr>
          <w:bottom w:val="thinThickThinMediumGap" w:sz="18" w:space="1" w:color="auto"/>
        </w:pBdr>
      </w:pPr>
    </w:p>
    <w:p w14:paraId="234C81F8" w14:textId="77777777" w:rsidR="00F40A5C" w:rsidRPr="00B84551" w:rsidRDefault="00F40A5C" w:rsidP="00F40A5C">
      <w:pPr>
        <w:rPr>
          <w:b/>
          <w:lang w:val="fr-BE"/>
        </w:rPr>
      </w:pPr>
      <w:r w:rsidRPr="00B84551">
        <w:rPr>
          <w:b/>
          <w:lang w:val="fr-BE"/>
        </w:rPr>
        <w:t>À propos de Coilcraft</w:t>
      </w:r>
    </w:p>
    <w:p w14:paraId="40174898" w14:textId="77777777" w:rsidR="004D5D99" w:rsidRPr="0075436F" w:rsidRDefault="004D5D99" w:rsidP="004D5D99">
      <w:pPr>
        <w:jc w:val="both"/>
        <w:rPr>
          <w:lang w:val="fr-BE"/>
        </w:rPr>
      </w:pPr>
      <w:r w:rsidRPr="0075436F">
        <w:rPr>
          <w:lang w:val="fr-BE"/>
        </w:rPr>
        <w:t>Basé à Cary, Illinois, à proximité de Chicago, Coilcraft est l’un des leaders mondiaux des composants magnétiques, notamment les inductances RF haute</w:t>
      </w:r>
      <w:r>
        <w:rPr>
          <w:lang w:val="fr-BE"/>
        </w:rPr>
        <w:t>s performanc</w:t>
      </w:r>
      <w:r w:rsidRPr="0075436F">
        <w:rPr>
          <w:lang w:val="fr-BE"/>
        </w:rPr>
        <w:t xml:space="preserve">es, les </w:t>
      </w:r>
      <w:r>
        <w:rPr>
          <w:lang w:val="fr-BE"/>
        </w:rPr>
        <w:t>selfs</w:t>
      </w:r>
      <w:r w:rsidRPr="0075436F">
        <w:rPr>
          <w:lang w:val="fr-BE"/>
        </w:rPr>
        <w:t xml:space="preserve"> magnétiques de puissance et les filtres. Outre sa large sélection de composants standard, Coilcraft conçoit et fabrique </w:t>
      </w:r>
      <w:r w:rsidRPr="00E63507">
        <w:t>des éléments magnétiques sur-mesure respectant les exigences électriques et mécaniques précises d’un client.</w:t>
      </w:r>
    </w:p>
    <w:p w14:paraId="5848B4AD" w14:textId="77777777" w:rsidR="004D5D99" w:rsidRPr="00633530" w:rsidRDefault="004D5D99" w:rsidP="004D5D99">
      <w:pPr>
        <w:jc w:val="both"/>
        <w:rPr>
          <w:lang w:val="fr-BE"/>
        </w:rPr>
      </w:pPr>
      <w:r>
        <w:rPr>
          <w:lang w:val="fr-BE"/>
        </w:rPr>
        <w:t>I</w:t>
      </w:r>
      <w:r w:rsidRPr="0075436F">
        <w:rPr>
          <w:lang w:val="fr-BE"/>
        </w:rPr>
        <w:t xml:space="preserve">ngénieurs et acheteurs considèrent Coilcraft comme </w:t>
      </w:r>
      <w:r>
        <w:rPr>
          <w:lang w:val="fr-BE"/>
        </w:rPr>
        <w:t>un</w:t>
      </w:r>
      <w:r w:rsidRPr="0075436F">
        <w:rPr>
          <w:lang w:val="fr-BE"/>
        </w:rPr>
        <w:t xml:space="preserve"> fournisseur de choix pour sa réputation de qualité, de fiabilité</w:t>
      </w:r>
      <w:r>
        <w:rPr>
          <w:lang w:val="fr-BE"/>
        </w:rPr>
        <w:t xml:space="preserve"> des livraisons, d’assistance technique à la conception</w:t>
      </w:r>
      <w:r w:rsidRPr="0075436F">
        <w:rPr>
          <w:lang w:val="fr-BE"/>
        </w:rPr>
        <w:t xml:space="preserve"> et de performances des produits. Selon différentes études indépendantes, les ingénieurs citent systématiquement Coilcraft en tête des entreprises spécialisées dans les composants magnétiques qu’ils recommanderaient à un proche.</w:t>
      </w:r>
    </w:p>
    <w:p w14:paraId="58E59076" w14:textId="7B85338B" w:rsidR="00F40A5C" w:rsidRPr="00B84551" w:rsidRDefault="00F40A5C" w:rsidP="004D5D99">
      <w:pPr>
        <w:rPr>
          <w:lang w:val="fr-BE"/>
        </w:rPr>
      </w:pPr>
    </w:p>
    <w:sectPr w:rsidR="00F40A5C" w:rsidRPr="00B84551" w:rsidSect="0004594D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4CE7" w14:textId="77777777" w:rsidR="00C1072B" w:rsidRDefault="00C1072B" w:rsidP="005014F3">
      <w:pPr>
        <w:spacing w:after="0" w:line="240" w:lineRule="auto"/>
      </w:pPr>
      <w:r>
        <w:separator/>
      </w:r>
    </w:p>
  </w:endnote>
  <w:endnote w:type="continuationSeparator" w:id="0">
    <w:p w14:paraId="63CF9A77" w14:textId="77777777" w:rsidR="00C1072B" w:rsidRDefault="00C1072B" w:rsidP="00501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024BF" w14:textId="77777777" w:rsidR="00C1072B" w:rsidRDefault="00C1072B" w:rsidP="005014F3">
      <w:pPr>
        <w:spacing w:after="0" w:line="240" w:lineRule="auto"/>
      </w:pPr>
      <w:r>
        <w:separator/>
      </w:r>
    </w:p>
  </w:footnote>
  <w:footnote w:type="continuationSeparator" w:id="0">
    <w:p w14:paraId="635E2679" w14:textId="77777777" w:rsidR="00C1072B" w:rsidRDefault="00C1072B" w:rsidP="00501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66"/>
    <w:rsid w:val="000016FD"/>
    <w:rsid w:val="00004F90"/>
    <w:rsid w:val="00005239"/>
    <w:rsid w:val="00007463"/>
    <w:rsid w:val="000101A3"/>
    <w:rsid w:val="00012AFD"/>
    <w:rsid w:val="0001750C"/>
    <w:rsid w:val="000414EA"/>
    <w:rsid w:val="00044AC9"/>
    <w:rsid w:val="0004594D"/>
    <w:rsid w:val="0005461E"/>
    <w:rsid w:val="00064EA2"/>
    <w:rsid w:val="000743B5"/>
    <w:rsid w:val="00082355"/>
    <w:rsid w:val="00082407"/>
    <w:rsid w:val="000A4BC0"/>
    <w:rsid w:val="000B105E"/>
    <w:rsid w:val="000B1E29"/>
    <w:rsid w:val="000B5A22"/>
    <w:rsid w:val="000B6332"/>
    <w:rsid w:val="000C0B3F"/>
    <w:rsid w:val="000C3968"/>
    <w:rsid w:val="000C5127"/>
    <w:rsid w:val="000D1ADC"/>
    <w:rsid w:val="000D2661"/>
    <w:rsid w:val="000E0E42"/>
    <w:rsid w:val="000E212F"/>
    <w:rsid w:val="000F0D57"/>
    <w:rsid w:val="000F4626"/>
    <w:rsid w:val="000F7F68"/>
    <w:rsid w:val="001021A2"/>
    <w:rsid w:val="001073CB"/>
    <w:rsid w:val="00110239"/>
    <w:rsid w:val="00115072"/>
    <w:rsid w:val="00123D12"/>
    <w:rsid w:val="00145011"/>
    <w:rsid w:val="00152417"/>
    <w:rsid w:val="00161115"/>
    <w:rsid w:val="00162913"/>
    <w:rsid w:val="001818C9"/>
    <w:rsid w:val="001846C8"/>
    <w:rsid w:val="00190D4F"/>
    <w:rsid w:val="00193F54"/>
    <w:rsid w:val="001959EA"/>
    <w:rsid w:val="00196E58"/>
    <w:rsid w:val="001C32FC"/>
    <w:rsid w:val="001D3DF2"/>
    <w:rsid w:val="001D49E9"/>
    <w:rsid w:val="001E12A4"/>
    <w:rsid w:val="001E6478"/>
    <w:rsid w:val="001E7855"/>
    <w:rsid w:val="001F00FB"/>
    <w:rsid w:val="001F636D"/>
    <w:rsid w:val="00200A0E"/>
    <w:rsid w:val="00200FFB"/>
    <w:rsid w:val="00202B51"/>
    <w:rsid w:val="00204775"/>
    <w:rsid w:val="0020658F"/>
    <w:rsid w:val="00213AC5"/>
    <w:rsid w:val="00215AC5"/>
    <w:rsid w:val="002161ED"/>
    <w:rsid w:val="0022348A"/>
    <w:rsid w:val="00233789"/>
    <w:rsid w:val="002371BD"/>
    <w:rsid w:val="0024348A"/>
    <w:rsid w:val="00262412"/>
    <w:rsid w:val="00263111"/>
    <w:rsid w:val="00285669"/>
    <w:rsid w:val="0029314D"/>
    <w:rsid w:val="0029582A"/>
    <w:rsid w:val="002A128B"/>
    <w:rsid w:val="002B6D4A"/>
    <w:rsid w:val="002C2B9C"/>
    <w:rsid w:val="002C4102"/>
    <w:rsid w:val="002D12A7"/>
    <w:rsid w:val="002F0166"/>
    <w:rsid w:val="002F187C"/>
    <w:rsid w:val="002F2A3D"/>
    <w:rsid w:val="002F35FF"/>
    <w:rsid w:val="002F4029"/>
    <w:rsid w:val="00305CA4"/>
    <w:rsid w:val="00314AF5"/>
    <w:rsid w:val="0031702A"/>
    <w:rsid w:val="00322746"/>
    <w:rsid w:val="003366F9"/>
    <w:rsid w:val="00336D15"/>
    <w:rsid w:val="00352CB5"/>
    <w:rsid w:val="00354B53"/>
    <w:rsid w:val="00354B83"/>
    <w:rsid w:val="00372F32"/>
    <w:rsid w:val="00391CEC"/>
    <w:rsid w:val="0039479C"/>
    <w:rsid w:val="0039519A"/>
    <w:rsid w:val="003C66F1"/>
    <w:rsid w:val="003D0C39"/>
    <w:rsid w:val="003D2206"/>
    <w:rsid w:val="00401EAE"/>
    <w:rsid w:val="004063AA"/>
    <w:rsid w:val="004063C6"/>
    <w:rsid w:val="004125CB"/>
    <w:rsid w:val="00412BE2"/>
    <w:rsid w:val="00413B76"/>
    <w:rsid w:val="0042242E"/>
    <w:rsid w:val="00431C34"/>
    <w:rsid w:val="00440565"/>
    <w:rsid w:val="004423F3"/>
    <w:rsid w:val="0044263D"/>
    <w:rsid w:val="0044695E"/>
    <w:rsid w:val="004527C1"/>
    <w:rsid w:val="00452FCD"/>
    <w:rsid w:val="0045396D"/>
    <w:rsid w:val="00460322"/>
    <w:rsid w:val="00460D9B"/>
    <w:rsid w:val="00473680"/>
    <w:rsid w:val="00476098"/>
    <w:rsid w:val="00477DB2"/>
    <w:rsid w:val="00482E7D"/>
    <w:rsid w:val="00483E7F"/>
    <w:rsid w:val="00487F40"/>
    <w:rsid w:val="004A74CD"/>
    <w:rsid w:val="004B1B4C"/>
    <w:rsid w:val="004B318D"/>
    <w:rsid w:val="004B45A7"/>
    <w:rsid w:val="004D2661"/>
    <w:rsid w:val="004D5D99"/>
    <w:rsid w:val="004E3D85"/>
    <w:rsid w:val="004E7E74"/>
    <w:rsid w:val="005014F3"/>
    <w:rsid w:val="0050395D"/>
    <w:rsid w:val="00504573"/>
    <w:rsid w:val="005138D7"/>
    <w:rsid w:val="00514451"/>
    <w:rsid w:val="005146BA"/>
    <w:rsid w:val="0052111D"/>
    <w:rsid w:val="00522117"/>
    <w:rsid w:val="00522AD6"/>
    <w:rsid w:val="00525CAB"/>
    <w:rsid w:val="00534536"/>
    <w:rsid w:val="00536198"/>
    <w:rsid w:val="00536A29"/>
    <w:rsid w:val="00537981"/>
    <w:rsid w:val="00540CE2"/>
    <w:rsid w:val="00545B49"/>
    <w:rsid w:val="00557048"/>
    <w:rsid w:val="005576AD"/>
    <w:rsid w:val="005605D3"/>
    <w:rsid w:val="00561774"/>
    <w:rsid w:val="005620F2"/>
    <w:rsid w:val="005632DF"/>
    <w:rsid w:val="00575ADA"/>
    <w:rsid w:val="005761CE"/>
    <w:rsid w:val="00593CA8"/>
    <w:rsid w:val="00593E85"/>
    <w:rsid w:val="00595E8E"/>
    <w:rsid w:val="00596386"/>
    <w:rsid w:val="00596430"/>
    <w:rsid w:val="005A4A7B"/>
    <w:rsid w:val="005B1F0D"/>
    <w:rsid w:val="005C028F"/>
    <w:rsid w:val="005C2F6F"/>
    <w:rsid w:val="005C5591"/>
    <w:rsid w:val="005C6305"/>
    <w:rsid w:val="005D7AC1"/>
    <w:rsid w:val="00601122"/>
    <w:rsid w:val="006027B5"/>
    <w:rsid w:val="006059B9"/>
    <w:rsid w:val="00610E65"/>
    <w:rsid w:val="00614E25"/>
    <w:rsid w:val="006165A5"/>
    <w:rsid w:val="00622160"/>
    <w:rsid w:val="00626087"/>
    <w:rsid w:val="00631324"/>
    <w:rsid w:val="00632DA5"/>
    <w:rsid w:val="00642D6B"/>
    <w:rsid w:val="00655478"/>
    <w:rsid w:val="006644F9"/>
    <w:rsid w:val="00677D60"/>
    <w:rsid w:val="0068588B"/>
    <w:rsid w:val="0069163D"/>
    <w:rsid w:val="00697D65"/>
    <w:rsid w:val="006B2615"/>
    <w:rsid w:val="006C5EF5"/>
    <w:rsid w:val="006C73F9"/>
    <w:rsid w:val="006C78E5"/>
    <w:rsid w:val="006D4813"/>
    <w:rsid w:val="006E3EA0"/>
    <w:rsid w:val="006E551E"/>
    <w:rsid w:val="006F39B9"/>
    <w:rsid w:val="00702206"/>
    <w:rsid w:val="00720B47"/>
    <w:rsid w:val="007212A3"/>
    <w:rsid w:val="007217C0"/>
    <w:rsid w:val="0072556E"/>
    <w:rsid w:val="00730058"/>
    <w:rsid w:val="007318BE"/>
    <w:rsid w:val="00741C08"/>
    <w:rsid w:val="007429C9"/>
    <w:rsid w:val="0074661B"/>
    <w:rsid w:val="00751A04"/>
    <w:rsid w:val="00763C96"/>
    <w:rsid w:val="00764A96"/>
    <w:rsid w:val="00764E64"/>
    <w:rsid w:val="00774C42"/>
    <w:rsid w:val="0078586A"/>
    <w:rsid w:val="00793850"/>
    <w:rsid w:val="00794762"/>
    <w:rsid w:val="00795507"/>
    <w:rsid w:val="007A1A64"/>
    <w:rsid w:val="007B434F"/>
    <w:rsid w:val="007B79C7"/>
    <w:rsid w:val="007C37CC"/>
    <w:rsid w:val="007C4A03"/>
    <w:rsid w:val="007C65B8"/>
    <w:rsid w:val="007D27EE"/>
    <w:rsid w:val="007D3992"/>
    <w:rsid w:val="007D46C7"/>
    <w:rsid w:val="007E2851"/>
    <w:rsid w:val="00800C6C"/>
    <w:rsid w:val="00807047"/>
    <w:rsid w:val="00816501"/>
    <w:rsid w:val="00821F91"/>
    <w:rsid w:val="00824A2E"/>
    <w:rsid w:val="00825BEB"/>
    <w:rsid w:val="00833718"/>
    <w:rsid w:val="00845972"/>
    <w:rsid w:val="008519A9"/>
    <w:rsid w:val="008636A2"/>
    <w:rsid w:val="00865826"/>
    <w:rsid w:val="00874AA0"/>
    <w:rsid w:val="00875C3E"/>
    <w:rsid w:val="008819E9"/>
    <w:rsid w:val="00893849"/>
    <w:rsid w:val="008A3858"/>
    <w:rsid w:val="008B2736"/>
    <w:rsid w:val="008B41CB"/>
    <w:rsid w:val="008C19DF"/>
    <w:rsid w:val="008C48E6"/>
    <w:rsid w:val="008D0FB6"/>
    <w:rsid w:val="008D1439"/>
    <w:rsid w:val="008D365D"/>
    <w:rsid w:val="008E0775"/>
    <w:rsid w:val="008F4B6E"/>
    <w:rsid w:val="008F627F"/>
    <w:rsid w:val="009002D5"/>
    <w:rsid w:val="00904002"/>
    <w:rsid w:val="00904578"/>
    <w:rsid w:val="00905756"/>
    <w:rsid w:val="009058F5"/>
    <w:rsid w:val="00921D77"/>
    <w:rsid w:val="00925B0D"/>
    <w:rsid w:val="00926FF2"/>
    <w:rsid w:val="00930032"/>
    <w:rsid w:val="00935E2B"/>
    <w:rsid w:val="00943AAD"/>
    <w:rsid w:val="00951840"/>
    <w:rsid w:val="00953816"/>
    <w:rsid w:val="00967319"/>
    <w:rsid w:val="0097557A"/>
    <w:rsid w:val="009847CB"/>
    <w:rsid w:val="00996B05"/>
    <w:rsid w:val="0099761C"/>
    <w:rsid w:val="009A2584"/>
    <w:rsid w:val="009A5BAA"/>
    <w:rsid w:val="009B3756"/>
    <w:rsid w:val="009C2B99"/>
    <w:rsid w:val="009D3DCF"/>
    <w:rsid w:val="009E7980"/>
    <w:rsid w:val="009F3F24"/>
    <w:rsid w:val="00A05EB0"/>
    <w:rsid w:val="00A06F45"/>
    <w:rsid w:val="00A22861"/>
    <w:rsid w:val="00A27F90"/>
    <w:rsid w:val="00A4006D"/>
    <w:rsid w:val="00A40ADD"/>
    <w:rsid w:val="00A40E49"/>
    <w:rsid w:val="00A45E4D"/>
    <w:rsid w:val="00A465EE"/>
    <w:rsid w:val="00A4778C"/>
    <w:rsid w:val="00A50BD9"/>
    <w:rsid w:val="00A516DD"/>
    <w:rsid w:val="00A52A35"/>
    <w:rsid w:val="00A54F0D"/>
    <w:rsid w:val="00A65CB4"/>
    <w:rsid w:val="00A903F4"/>
    <w:rsid w:val="00A97F88"/>
    <w:rsid w:val="00AA0946"/>
    <w:rsid w:val="00AA4835"/>
    <w:rsid w:val="00AA641C"/>
    <w:rsid w:val="00AA66F6"/>
    <w:rsid w:val="00AA7D2E"/>
    <w:rsid w:val="00AB023C"/>
    <w:rsid w:val="00AB3AAE"/>
    <w:rsid w:val="00AB4F30"/>
    <w:rsid w:val="00AB67AA"/>
    <w:rsid w:val="00AC36F7"/>
    <w:rsid w:val="00AC6894"/>
    <w:rsid w:val="00AD5D40"/>
    <w:rsid w:val="00AD655C"/>
    <w:rsid w:val="00AE4588"/>
    <w:rsid w:val="00AE467C"/>
    <w:rsid w:val="00AE5C7C"/>
    <w:rsid w:val="00AE752F"/>
    <w:rsid w:val="00B00538"/>
    <w:rsid w:val="00B021DF"/>
    <w:rsid w:val="00B06CD1"/>
    <w:rsid w:val="00B24CBC"/>
    <w:rsid w:val="00B25A5A"/>
    <w:rsid w:val="00B314FA"/>
    <w:rsid w:val="00B3567F"/>
    <w:rsid w:val="00B4093E"/>
    <w:rsid w:val="00B439AE"/>
    <w:rsid w:val="00B512D5"/>
    <w:rsid w:val="00B56C63"/>
    <w:rsid w:val="00B57C01"/>
    <w:rsid w:val="00B61DAC"/>
    <w:rsid w:val="00B627B6"/>
    <w:rsid w:val="00B62972"/>
    <w:rsid w:val="00B62D0A"/>
    <w:rsid w:val="00B62F3F"/>
    <w:rsid w:val="00B83F33"/>
    <w:rsid w:val="00B86B78"/>
    <w:rsid w:val="00B91B5E"/>
    <w:rsid w:val="00B96320"/>
    <w:rsid w:val="00BA7E23"/>
    <w:rsid w:val="00BC2E87"/>
    <w:rsid w:val="00BC7E00"/>
    <w:rsid w:val="00BD287B"/>
    <w:rsid w:val="00BD3776"/>
    <w:rsid w:val="00BD622D"/>
    <w:rsid w:val="00BE123E"/>
    <w:rsid w:val="00BE4652"/>
    <w:rsid w:val="00BE4B4F"/>
    <w:rsid w:val="00BF1CDE"/>
    <w:rsid w:val="00C02571"/>
    <w:rsid w:val="00C05FE1"/>
    <w:rsid w:val="00C1072B"/>
    <w:rsid w:val="00C10A9C"/>
    <w:rsid w:val="00C112C9"/>
    <w:rsid w:val="00C26A73"/>
    <w:rsid w:val="00C30C28"/>
    <w:rsid w:val="00C32F4B"/>
    <w:rsid w:val="00C44594"/>
    <w:rsid w:val="00C46C5A"/>
    <w:rsid w:val="00C5502C"/>
    <w:rsid w:val="00C55491"/>
    <w:rsid w:val="00C70BA5"/>
    <w:rsid w:val="00C83D0B"/>
    <w:rsid w:val="00C85454"/>
    <w:rsid w:val="00C90DEB"/>
    <w:rsid w:val="00C91774"/>
    <w:rsid w:val="00C97C78"/>
    <w:rsid w:val="00CB1F53"/>
    <w:rsid w:val="00CB32E8"/>
    <w:rsid w:val="00CC183F"/>
    <w:rsid w:val="00CC5F7F"/>
    <w:rsid w:val="00CD74B7"/>
    <w:rsid w:val="00CE0308"/>
    <w:rsid w:val="00CE0ECD"/>
    <w:rsid w:val="00CE1492"/>
    <w:rsid w:val="00CE6505"/>
    <w:rsid w:val="00CF5211"/>
    <w:rsid w:val="00D0501B"/>
    <w:rsid w:val="00D10F2D"/>
    <w:rsid w:val="00D2249D"/>
    <w:rsid w:val="00D24F54"/>
    <w:rsid w:val="00D27037"/>
    <w:rsid w:val="00D31674"/>
    <w:rsid w:val="00D44667"/>
    <w:rsid w:val="00D53E46"/>
    <w:rsid w:val="00D57E5A"/>
    <w:rsid w:val="00D67903"/>
    <w:rsid w:val="00D700BD"/>
    <w:rsid w:val="00D86CE4"/>
    <w:rsid w:val="00D873FF"/>
    <w:rsid w:val="00DA0B25"/>
    <w:rsid w:val="00DA2DE3"/>
    <w:rsid w:val="00DA3968"/>
    <w:rsid w:val="00DA5B2B"/>
    <w:rsid w:val="00DB1757"/>
    <w:rsid w:val="00DB40EB"/>
    <w:rsid w:val="00DC0561"/>
    <w:rsid w:val="00DD5934"/>
    <w:rsid w:val="00DE54F5"/>
    <w:rsid w:val="00DF195A"/>
    <w:rsid w:val="00DF7F67"/>
    <w:rsid w:val="00E06D4A"/>
    <w:rsid w:val="00E116C3"/>
    <w:rsid w:val="00E11E3E"/>
    <w:rsid w:val="00E17952"/>
    <w:rsid w:val="00E2644F"/>
    <w:rsid w:val="00E27D81"/>
    <w:rsid w:val="00E31C33"/>
    <w:rsid w:val="00E459A5"/>
    <w:rsid w:val="00E47B0C"/>
    <w:rsid w:val="00E616A0"/>
    <w:rsid w:val="00E63469"/>
    <w:rsid w:val="00E65A9F"/>
    <w:rsid w:val="00E66AFE"/>
    <w:rsid w:val="00E66F83"/>
    <w:rsid w:val="00E760F1"/>
    <w:rsid w:val="00E93215"/>
    <w:rsid w:val="00EA1115"/>
    <w:rsid w:val="00EA7E5E"/>
    <w:rsid w:val="00EB02F6"/>
    <w:rsid w:val="00EE5741"/>
    <w:rsid w:val="00EE62EB"/>
    <w:rsid w:val="00EE7AB5"/>
    <w:rsid w:val="00EF0A98"/>
    <w:rsid w:val="00EF1F34"/>
    <w:rsid w:val="00F01594"/>
    <w:rsid w:val="00F11862"/>
    <w:rsid w:val="00F11C50"/>
    <w:rsid w:val="00F1537F"/>
    <w:rsid w:val="00F17419"/>
    <w:rsid w:val="00F20248"/>
    <w:rsid w:val="00F21FBF"/>
    <w:rsid w:val="00F2252C"/>
    <w:rsid w:val="00F24632"/>
    <w:rsid w:val="00F3298F"/>
    <w:rsid w:val="00F332C9"/>
    <w:rsid w:val="00F40A5C"/>
    <w:rsid w:val="00F46797"/>
    <w:rsid w:val="00F605EF"/>
    <w:rsid w:val="00F70279"/>
    <w:rsid w:val="00F7197D"/>
    <w:rsid w:val="00F75EA0"/>
    <w:rsid w:val="00F76B1F"/>
    <w:rsid w:val="00F84EFA"/>
    <w:rsid w:val="00F852DA"/>
    <w:rsid w:val="00F86C89"/>
    <w:rsid w:val="00F956F0"/>
    <w:rsid w:val="00F96255"/>
    <w:rsid w:val="00FA4FE5"/>
    <w:rsid w:val="00FA556B"/>
    <w:rsid w:val="00FA6650"/>
    <w:rsid w:val="00FC3092"/>
    <w:rsid w:val="00FC4176"/>
    <w:rsid w:val="00FC7388"/>
    <w:rsid w:val="00FD5546"/>
    <w:rsid w:val="00FD63A8"/>
    <w:rsid w:val="00FF1992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4731"/>
  <w15:docId w15:val="{3B692FEA-A1E9-4E9C-8ABF-7D23C81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4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D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36A2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04F90"/>
  </w:style>
  <w:style w:type="paragraph" w:styleId="Header">
    <w:name w:val="header"/>
    <w:basedOn w:val="Normal"/>
    <w:link w:val="HeaderChar"/>
    <w:uiPriority w:val="99"/>
    <w:unhideWhenUsed/>
    <w:rsid w:val="0050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4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1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4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lcraf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ilcraft.com/xgl4030.cf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crane@coilcraf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3FBB81-8A52-4DCC-B0C1-430D3795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Coilcraft</Company>
  <LinksUpToDate>false</LinksUpToDate>
  <CharactersWithSpaces>2825</CharactersWithSpaces>
  <SharedDoc>false</SharedDoc>
  <HLinks>
    <vt:vector size="36" baseType="variant">
      <vt:variant>
        <vt:i4>262194</vt:i4>
      </vt:variant>
      <vt:variant>
        <vt:i4>15</vt:i4>
      </vt:variant>
      <vt:variant>
        <vt:i4>0</vt:i4>
      </vt:variant>
      <vt:variant>
        <vt:i4>5</vt:i4>
      </vt:variant>
      <vt:variant>
        <vt:lpwstr>mailto:lcrane@coilcraft.com</vt:lpwstr>
      </vt:variant>
      <vt:variant>
        <vt:lpwstr/>
      </vt:variant>
      <vt:variant>
        <vt:i4>5832710</vt:i4>
      </vt:variant>
      <vt:variant>
        <vt:i4>12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  <vt:variant>
        <vt:i4>4390916</vt:i4>
      </vt:variant>
      <vt:variant>
        <vt:i4>9</vt:i4>
      </vt:variant>
      <vt:variant>
        <vt:i4>0</vt:i4>
      </vt:variant>
      <vt:variant>
        <vt:i4>5</vt:i4>
      </vt:variant>
      <vt:variant>
        <vt:lpwstr>http://www.coilcraft.com/XEL6060.cfm</vt:lpwstr>
      </vt:variant>
      <vt:variant>
        <vt:lpwstr/>
      </vt:variant>
      <vt:variant>
        <vt:i4>4390913</vt:i4>
      </vt:variant>
      <vt:variant>
        <vt:i4>6</vt:i4>
      </vt:variant>
      <vt:variant>
        <vt:i4>0</vt:i4>
      </vt:variant>
      <vt:variant>
        <vt:i4>5</vt:i4>
      </vt:variant>
      <vt:variant>
        <vt:lpwstr>http://www.coilcraft.com/XEL6030.cfm</vt:lpwstr>
      </vt:variant>
      <vt:variant>
        <vt:lpwstr/>
      </vt:variant>
      <vt:variant>
        <vt:i4>5111874</vt:i4>
      </vt:variant>
      <vt:variant>
        <vt:i4>3</vt:i4>
      </vt:variant>
      <vt:variant>
        <vt:i4>0</vt:i4>
      </vt:variant>
      <vt:variant>
        <vt:i4>5</vt:i4>
      </vt:variant>
      <vt:variant>
        <vt:lpwstr>http://electronica.de/index.html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http://www.coilcraft.com/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Jude Fischer</cp:lastModifiedBy>
  <cp:revision>3</cp:revision>
  <cp:lastPrinted>2016-03-10T18:52:00Z</cp:lastPrinted>
  <dcterms:created xsi:type="dcterms:W3CDTF">2020-04-03T18:11:00Z</dcterms:created>
  <dcterms:modified xsi:type="dcterms:W3CDTF">2020-04-06T13:38:00Z</dcterms:modified>
</cp:coreProperties>
</file>